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7487B" w14:textId="77777777" w:rsidR="00093363" w:rsidRPr="008A7F45" w:rsidRDefault="00093363" w:rsidP="008A7F45">
      <w:pPr>
        <w:rPr>
          <w:rFonts w:asciiTheme="minorHAnsi" w:eastAsia="Times New Roman" w:hAnsiTheme="minorHAnsi" w:cstheme="minorHAnsi"/>
        </w:rPr>
      </w:pPr>
    </w:p>
    <w:p w14:paraId="64A48966" w14:textId="4F9850E5" w:rsidR="00093363" w:rsidRPr="008A7F45" w:rsidRDefault="007D4B42" w:rsidP="008A7F45">
      <w:pPr>
        <w:jc w:val="center"/>
        <w:rPr>
          <w:rFonts w:asciiTheme="minorHAnsi" w:eastAsia="Times New Roman" w:hAnsiTheme="minorHAnsi" w:cstheme="minorHAnsi"/>
          <w:b/>
        </w:rPr>
      </w:pPr>
      <w:r w:rsidRPr="008A7F45">
        <w:rPr>
          <w:rFonts w:asciiTheme="minorHAnsi" w:eastAsia="Times New Roman" w:hAnsiTheme="minorHAnsi" w:cstheme="minorHAnsi"/>
          <w:b/>
        </w:rPr>
        <w:t>KLAUZULA INFORMACYJNA</w:t>
      </w:r>
    </w:p>
    <w:p w14:paraId="1737EB7E" w14:textId="77777777" w:rsidR="00093363" w:rsidRPr="008A7F45" w:rsidRDefault="007D4B42" w:rsidP="008A7F45">
      <w:pPr>
        <w:jc w:val="center"/>
        <w:rPr>
          <w:rFonts w:asciiTheme="minorHAnsi" w:eastAsia="Times New Roman" w:hAnsiTheme="minorHAnsi" w:cstheme="minorHAnsi"/>
          <w:b/>
        </w:rPr>
      </w:pPr>
      <w:r w:rsidRPr="008A7F45">
        <w:rPr>
          <w:rFonts w:asciiTheme="minorHAnsi" w:eastAsia="Times New Roman" w:hAnsiTheme="minorHAnsi" w:cstheme="minorHAnsi"/>
          <w:b/>
        </w:rPr>
        <w:t>DOTYCZĄCA PRZETWARZANIA DANYCH OSOBOWYCH</w:t>
      </w:r>
    </w:p>
    <w:p w14:paraId="575207A8" w14:textId="77777777" w:rsidR="00093363" w:rsidRPr="008A7F45" w:rsidRDefault="007D4B42" w:rsidP="008A7F45">
      <w:pPr>
        <w:jc w:val="center"/>
        <w:rPr>
          <w:rFonts w:asciiTheme="minorHAnsi" w:eastAsia="Times New Roman" w:hAnsiTheme="minorHAnsi" w:cstheme="minorHAnsi"/>
          <w:b/>
        </w:rPr>
      </w:pPr>
      <w:r w:rsidRPr="008A7F45">
        <w:rPr>
          <w:rFonts w:asciiTheme="minorHAnsi" w:eastAsia="Times New Roman" w:hAnsiTheme="minorHAnsi" w:cstheme="minorHAnsi"/>
          <w:b/>
        </w:rPr>
        <w:t>W RAMACH ZAPYTANIA OFERTOWEGO</w:t>
      </w:r>
    </w:p>
    <w:p w14:paraId="00FC8B6E" w14:textId="77777777" w:rsidR="00093363" w:rsidRPr="008A7F45" w:rsidRDefault="00093363" w:rsidP="008A7F45">
      <w:pPr>
        <w:rPr>
          <w:rFonts w:asciiTheme="minorHAnsi" w:eastAsia="Times New Roman" w:hAnsiTheme="minorHAnsi" w:cstheme="minorHAnsi"/>
        </w:rPr>
      </w:pPr>
    </w:p>
    <w:p w14:paraId="737DB4CE" w14:textId="77777777" w:rsidR="00093363" w:rsidRPr="008A7F45" w:rsidRDefault="007D4B42" w:rsidP="008A7F45">
      <w:pPr>
        <w:spacing w:before="100" w:after="100"/>
        <w:rPr>
          <w:rFonts w:asciiTheme="minorHAnsi" w:hAnsiTheme="minorHAnsi" w:cstheme="minorHAnsi"/>
          <w:lang w:eastAsia="pl-PL"/>
        </w:rPr>
      </w:pPr>
      <w:r w:rsidRPr="008A7F45">
        <w:rPr>
          <w:rFonts w:asciiTheme="minorHAnsi" w:hAnsiTheme="minorHAnsi" w:cstheme="minorHAnsi"/>
          <w:lang w:eastAsia="pl-PL"/>
        </w:rPr>
        <w:t>W celu realizacji  obowiązku informacyjnego wynikającego z Rozporządzenia Parlamentu Europejskiego i Rady (UE) 2016/679 z dnia 27 kwietnia 2016r. w sprawie o ochrony osób fizycznych w związku z przetwarzaniem danych osobowych i w sprawie swobodnego przepływu takich danych oraz uchylenia dyrektywy 95/46/WE (ogólne rozporządzenie o ochronie danych), dalej Rozporządzenie RODO, informujemy że:</w:t>
      </w:r>
    </w:p>
    <w:p w14:paraId="205CC1B6" w14:textId="77777777" w:rsidR="007D4B42" w:rsidRPr="008A7F45" w:rsidRDefault="007D4B42" w:rsidP="008A7F45">
      <w:pPr>
        <w:pStyle w:val="Akapitzlist"/>
        <w:widowControl/>
        <w:numPr>
          <w:ilvl w:val="0"/>
          <w:numId w:val="3"/>
        </w:numPr>
        <w:autoSpaceDN/>
        <w:spacing w:line="276" w:lineRule="auto"/>
        <w:ind w:left="426"/>
        <w:contextualSpacing/>
        <w:textAlignment w:val="auto"/>
        <w:rPr>
          <w:rFonts w:asciiTheme="minorHAnsi" w:eastAsia="Times New Roman" w:hAnsiTheme="minorHAnsi" w:cstheme="minorHAnsi"/>
          <w:b/>
          <w:szCs w:val="24"/>
          <w:lang w:eastAsia="pl-PL"/>
        </w:rPr>
      </w:pPr>
      <w:r w:rsidRPr="008A7F45">
        <w:rPr>
          <w:rFonts w:asciiTheme="minorHAnsi" w:eastAsia="Times New Roman" w:hAnsiTheme="minorHAnsi" w:cstheme="minorHAnsi"/>
          <w:szCs w:val="24"/>
        </w:rPr>
        <w:t xml:space="preserve">Administratorem danych jest </w:t>
      </w:r>
      <w:bookmarkStart w:id="0" w:name="_Hlk99963328"/>
      <w:r w:rsidRPr="008A7F45">
        <w:rPr>
          <w:rFonts w:asciiTheme="minorHAnsi" w:eastAsia="Times New Roman" w:hAnsiTheme="minorHAnsi" w:cstheme="minorHAnsi"/>
          <w:b/>
          <w:szCs w:val="24"/>
          <w:lang w:eastAsia="pl-PL"/>
        </w:rPr>
        <w:t>Powiatowy Urząd Pracy w Malborku,</w:t>
      </w:r>
      <w:r w:rsidRPr="008A7F45">
        <w:rPr>
          <w:rFonts w:asciiTheme="minorHAnsi" w:eastAsia="Times New Roman" w:hAnsiTheme="minorHAnsi" w:cstheme="minorHAnsi"/>
          <w:bCs/>
          <w:szCs w:val="24"/>
          <w:lang w:eastAsia="pl-PL"/>
        </w:rPr>
        <w:t xml:space="preserve"> z siedzibą pod adresem: Al. Armii Krajowej 70, 8-200 Malbork. Kontakt z administratorem możliwy jest osobiście lub korespondencyjnie na wskazany adres, telefonicznie pod numerem tel./ fax 55 272 33 51</w:t>
      </w:r>
      <w:r w:rsidRPr="008A7F45">
        <w:rPr>
          <w:rFonts w:asciiTheme="minorHAnsi" w:eastAsia="Times New Roman" w:hAnsiTheme="minorHAnsi" w:cstheme="minorHAnsi"/>
          <w:b/>
          <w:szCs w:val="24"/>
          <w:lang w:eastAsia="pl-PL"/>
        </w:rPr>
        <w:t xml:space="preserve">, </w:t>
      </w:r>
      <w:r w:rsidRPr="008A7F45">
        <w:rPr>
          <w:rFonts w:asciiTheme="minorHAnsi" w:eastAsia="Times New Roman" w:hAnsiTheme="minorHAnsi" w:cstheme="minorHAnsi"/>
          <w:bCs/>
          <w:szCs w:val="24"/>
          <w:lang w:eastAsia="pl-PL"/>
        </w:rPr>
        <w:t>poprzez stronę internetową</w:t>
      </w:r>
      <w:r w:rsidRPr="008A7F45">
        <w:rPr>
          <w:rFonts w:asciiTheme="minorHAnsi" w:eastAsia="Times New Roman" w:hAnsiTheme="minorHAnsi" w:cstheme="minorHAnsi"/>
          <w:b/>
          <w:szCs w:val="24"/>
          <w:lang w:eastAsia="pl-PL"/>
        </w:rPr>
        <w:t xml:space="preserve"> </w:t>
      </w:r>
      <w:hyperlink r:id="rId8" w:history="1">
        <w:r w:rsidRPr="008A7F45">
          <w:rPr>
            <w:rStyle w:val="Hipercze"/>
            <w:rFonts w:asciiTheme="minorHAnsi" w:eastAsia="Times New Roman" w:hAnsiTheme="minorHAnsi" w:cstheme="minorHAnsi"/>
            <w:bCs/>
            <w:szCs w:val="24"/>
            <w:lang w:eastAsia="pl-PL"/>
          </w:rPr>
          <w:t>www.malbork.praca.gov.pl</w:t>
        </w:r>
      </w:hyperlink>
      <w:r w:rsidRPr="008A7F45">
        <w:rPr>
          <w:rFonts w:asciiTheme="minorHAnsi" w:eastAsia="Times New Roman" w:hAnsiTheme="minorHAnsi" w:cstheme="minorHAnsi"/>
          <w:bCs/>
          <w:szCs w:val="24"/>
          <w:lang w:eastAsia="pl-PL"/>
        </w:rPr>
        <w:t xml:space="preserve"> lub za pośrednictwem poczty elektronicznej</w:t>
      </w:r>
      <w:r w:rsidRPr="008A7F45">
        <w:rPr>
          <w:rFonts w:asciiTheme="minorHAnsi" w:eastAsia="Times New Roman" w:hAnsiTheme="minorHAnsi" w:cstheme="minorHAnsi"/>
          <w:b/>
          <w:szCs w:val="24"/>
          <w:lang w:eastAsia="pl-PL"/>
        </w:rPr>
        <w:t xml:space="preserve"> </w:t>
      </w:r>
      <w:hyperlink r:id="rId9" w:history="1">
        <w:r w:rsidRPr="008A7F45">
          <w:rPr>
            <w:rStyle w:val="Hipercze"/>
            <w:rFonts w:asciiTheme="minorHAnsi" w:eastAsia="Times New Roman" w:hAnsiTheme="minorHAnsi" w:cstheme="minorHAnsi"/>
            <w:bCs/>
            <w:szCs w:val="24"/>
            <w:lang w:eastAsia="pl-PL"/>
          </w:rPr>
          <w:t>sekretariat@malbork.praca.gov.pl</w:t>
        </w:r>
      </w:hyperlink>
    </w:p>
    <w:p w14:paraId="21801459" w14:textId="77777777" w:rsidR="007D4B42" w:rsidRPr="008A7F45" w:rsidRDefault="007D4B42" w:rsidP="008A7F45">
      <w:pPr>
        <w:pStyle w:val="Akapitzlist"/>
        <w:widowControl/>
        <w:numPr>
          <w:ilvl w:val="0"/>
          <w:numId w:val="3"/>
        </w:numPr>
        <w:autoSpaceDN/>
        <w:spacing w:line="276" w:lineRule="auto"/>
        <w:ind w:left="426"/>
        <w:contextualSpacing/>
        <w:textAlignment w:val="auto"/>
        <w:rPr>
          <w:rFonts w:asciiTheme="minorHAnsi" w:eastAsia="Times New Roman" w:hAnsiTheme="minorHAnsi" w:cstheme="minorHAnsi"/>
          <w:b/>
          <w:szCs w:val="24"/>
          <w:lang w:eastAsia="pl-PL"/>
        </w:rPr>
      </w:pPr>
      <w:r w:rsidRPr="008A7F45">
        <w:rPr>
          <w:rFonts w:asciiTheme="minorHAnsi" w:eastAsia="Times New Roman" w:hAnsiTheme="minorHAnsi" w:cstheme="minorHAnsi"/>
          <w:szCs w:val="24"/>
        </w:rPr>
        <w:t xml:space="preserve">W sprawach związanych z przetwarzaniem danych osobowych, a także przysługujących w tym zakresie praw można kontaktować się z Inspektorem Ochrony Danych wyznaczonym w Jednostce za pomocą poczty elektronicznej:  </w:t>
      </w:r>
      <w:hyperlink r:id="rId10" w:history="1">
        <w:r w:rsidRPr="008A7F45">
          <w:rPr>
            <w:rStyle w:val="Hipercze"/>
            <w:rFonts w:asciiTheme="minorHAnsi" w:hAnsiTheme="minorHAnsi" w:cstheme="minorHAnsi"/>
            <w:szCs w:val="24"/>
          </w:rPr>
          <w:t>iodo@malbork.praca.gov.pl</w:t>
        </w:r>
      </w:hyperlink>
      <w:r w:rsidRPr="008A7F45">
        <w:rPr>
          <w:rFonts w:asciiTheme="minorHAnsi" w:hAnsiTheme="minorHAnsi" w:cstheme="minorHAnsi"/>
          <w:szCs w:val="24"/>
        </w:rPr>
        <w:t xml:space="preserve">  lub pisemnie na adres siedziby administratora.</w:t>
      </w:r>
    </w:p>
    <w:bookmarkEnd w:id="0"/>
    <w:p w14:paraId="684D50FA" w14:textId="74C1B377" w:rsidR="00093363" w:rsidRPr="008A7F45" w:rsidRDefault="007D4B42" w:rsidP="008A7F45">
      <w:pPr>
        <w:widowControl/>
        <w:numPr>
          <w:ilvl w:val="0"/>
          <w:numId w:val="3"/>
        </w:numPr>
        <w:ind w:left="426"/>
        <w:textAlignment w:val="auto"/>
        <w:rPr>
          <w:rFonts w:asciiTheme="minorHAnsi" w:hAnsiTheme="minorHAnsi" w:cstheme="minorHAnsi"/>
          <w:lang w:eastAsia="pl-PL"/>
        </w:rPr>
      </w:pPr>
      <w:r w:rsidRPr="008A7F45">
        <w:rPr>
          <w:rFonts w:asciiTheme="minorHAnsi" w:hAnsiTheme="minorHAnsi" w:cstheme="minorHAnsi"/>
          <w:lang w:eastAsia="pl-PL"/>
        </w:rPr>
        <w:t>Dane osobowe przetwarzane będą w celu związanym z postępowaniem o udzielenie zamówienia publicznego prowadzonym w trybie zaproszenia do złożenia zapytania ofertowego na podstawie:</w:t>
      </w:r>
    </w:p>
    <w:p w14:paraId="7928678D" w14:textId="77777777" w:rsidR="00093363" w:rsidRPr="008A7F45" w:rsidRDefault="007D4B42" w:rsidP="008A7F45">
      <w:pPr>
        <w:pStyle w:val="Akapitzlist"/>
        <w:widowControl/>
        <w:numPr>
          <w:ilvl w:val="0"/>
          <w:numId w:val="4"/>
        </w:numPr>
        <w:ind w:left="567"/>
        <w:textAlignment w:val="auto"/>
        <w:rPr>
          <w:rFonts w:asciiTheme="minorHAnsi" w:hAnsiTheme="minorHAnsi" w:cstheme="minorHAnsi"/>
          <w:szCs w:val="24"/>
          <w:lang w:eastAsia="pl-PL"/>
        </w:rPr>
      </w:pPr>
      <w:r w:rsidRPr="008A7F45">
        <w:rPr>
          <w:rFonts w:asciiTheme="minorHAnsi" w:hAnsiTheme="minorHAnsi" w:cstheme="minorHAnsi"/>
          <w:szCs w:val="24"/>
          <w:lang w:eastAsia="pl-PL"/>
        </w:rPr>
        <w:t xml:space="preserve">art. 6 ust. 1 lit. c RODO  tj.  przetwarzanie jest niezbędne do wypełnienia obowiązku prawnego ciążącego </w:t>
      </w:r>
      <w:r w:rsidRPr="008A7F45">
        <w:rPr>
          <w:rFonts w:asciiTheme="minorHAnsi" w:hAnsiTheme="minorHAnsi" w:cstheme="minorHAnsi"/>
          <w:szCs w:val="24"/>
          <w:lang w:eastAsia="pl-PL"/>
        </w:rPr>
        <w:br/>
        <w:t xml:space="preserve">na administratorze. Dane osobowe przetwarzane będą w celu obsługi zapytania ofertowego, oceny i  wyboru oferty. Podstawą prawną ich przetwarzania jest obowiązek prawny stosowania sformalizowanych procedur zamówień spoczywający na Zamawiającym jako jednostce sektora finansów publicznych zgodnie z Ustawą z dnia 27 sierpnia 2009r. o finansach publicznych, a także w przypadku zawarcia i realizacji umowy w związku </w:t>
      </w:r>
      <w:r w:rsidRPr="008A7F45">
        <w:rPr>
          <w:rFonts w:asciiTheme="minorHAnsi" w:hAnsiTheme="minorHAnsi" w:cstheme="minorHAnsi"/>
          <w:szCs w:val="24"/>
          <w:lang w:eastAsia="pl-PL"/>
        </w:rPr>
        <w:br/>
        <w:t>z obowiązkami wynikającymi z przepisów Ustawy z dnia 29 września 1994 r. o rachunkowości oraz przepisów podatkowych.</w:t>
      </w:r>
    </w:p>
    <w:p w14:paraId="1E19792C" w14:textId="77777777" w:rsidR="00093363" w:rsidRPr="008A7F45" w:rsidRDefault="007D4B42" w:rsidP="008A7F45">
      <w:pPr>
        <w:pStyle w:val="Akapitzlist"/>
        <w:widowControl/>
        <w:numPr>
          <w:ilvl w:val="0"/>
          <w:numId w:val="4"/>
        </w:numPr>
        <w:ind w:left="567"/>
        <w:textAlignment w:val="auto"/>
        <w:rPr>
          <w:rFonts w:asciiTheme="minorHAnsi" w:hAnsiTheme="minorHAnsi" w:cstheme="minorHAnsi"/>
          <w:szCs w:val="24"/>
          <w:lang w:eastAsia="pl-PL"/>
        </w:rPr>
      </w:pPr>
      <w:r w:rsidRPr="008A7F45">
        <w:rPr>
          <w:rFonts w:asciiTheme="minorHAnsi" w:hAnsiTheme="minorHAnsi" w:cstheme="minorHAnsi"/>
          <w:szCs w:val="24"/>
          <w:lang w:eastAsia="pl-PL"/>
        </w:rPr>
        <w:t>art. 6 ust. 1 lit. b RODO tj. przetwarzanie jest niezbędne do wykonania umowy, której stroną jest osoba, której dane dotyczą, lub do podjęcia działań na żądanie osoby, której dane dotyczą, przed zawarciem umowy. Dane osobowe przetwarzane będą w celu złożenia zamówienia lub zawarcia umowy, a także realizacji i rozliczenia umowy oraz archiwizacji dokumentów.</w:t>
      </w:r>
    </w:p>
    <w:p w14:paraId="524A44A8" w14:textId="77777777" w:rsidR="00093363" w:rsidRPr="008A7F45" w:rsidRDefault="007D4B42" w:rsidP="008A7F45">
      <w:pPr>
        <w:widowControl/>
        <w:numPr>
          <w:ilvl w:val="0"/>
          <w:numId w:val="3"/>
        </w:numPr>
        <w:ind w:left="426"/>
        <w:textAlignment w:val="auto"/>
        <w:rPr>
          <w:rFonts w:asciiTheme="minorHAnsi" w:hAnsiTheme="minorHAnsi" w:cstheme="minorHAnsi"/>
          <w:lang w:eastAsia="pl-PL"/>
        </w:rPr>
      </w:pPr>
      <w:r w:rsidRPr="008A7F45">
        <w:rPr>
          <w:rFonts w:asciiTheme="minorHAnsi" w:hAnsiTheme="minorHAnsi" w:cstheme="minorHAnsi"/>
          <w:lang w:eastAsia="pl-PL"/>
        </w:rPr>
        <w:t xml:space="preserve">Pani/Pana dane osobowe będą przetwarzane przez okres niezbędny do realizacji celu dla jakiego zostały zebrane, zgodnie z terminami określonymi w obowiązujących w przepisach prawa, w szczególności Ustawy z dnia 14 lipca 1983 r. o narodowym zasobie archiwalnym i archiwach a także Rozporządzenia Prezesa Rady Ministrów z dnia 18 stycznia 2011 r. w sprawie instrukcji kancelaryjnej, jednolitych rzeczowych wykazów akt oraz instrukcji w sprawie organizacji i zakresu działania archiwów zakładowych. </w:t>
      </w:r>
    </w:p>
    <w:p w14:paraId="0638B94D" w14:textId="77777777" w:rsidR="00093363" w:rsidRPr="008A7F45" w:rsidRDefault="007D4B42" w:rsidP="008A7F45">
      <w:pPr>
        <w:widowControl/>
        <w:numPr>
          <w:ilvl w:val="0"/>
          <w:numId w:val="3"/>
        </w:numPr>
        <w:ind w:left="426"/>
        <w:textAlignment w:val="auto"/>
        <w:rPr>
          <w:rFonts w:asciiTheme="minorHAnsi" w:hAnsiTheme="minorHAnsi" w:cstheme="minorHAnsi"/>
          <w:lang w:eastAsia="pl-PL"/>
        </w:rPr>
      </w:pPr>
      <w:r w:rsidRPr="008A7F45">
        <w:rPr>
          <w:rFonts w:asciiTheme="minorHAnsi" w:hAnsiTheme="minorHAnsi" w:cstheme="minorHAnsi"/>
          <w:lang w:eastAsia="pl-PL"/>
        </w:rPr>
        <w:t xml:space="preserve">Pani/Pana dane osobowe mogą być przekazywane upoważnionym z mocy prawa podmiotom, w tym organom władzy publicznej oraz podmiotom wykonującym zadania publiczne w zakresie i celach wynikających z przepisów prawa, dostawcom systemów IT, z którymi współpracuje Administrator, w celu utrzymania ciągłości oraz poprawności działania systemów, podmiotom prowadzącym działalność pocztową lub kurierską, w celu dostarczenia korespondencji, </w:t>
      </w:r>
      <w:r w:rsidRPr="008A7F45">
        <w:rPr>
          <w:rFonts w:asciiTheme="minorHAnsi" w:hAnsiTheme="minorHAnsi" w:cstheme="minorHAnsi"/>
          <w:lang w:eastAsia="pl-PL"/>
        </w:rPr>
        <w:lastRenderedPageBreak/>
        <w:t>podmiotom z którymi współpracuje Administrator na podstawie stosownych umów powierzenia przetwarzania danych, a także osobom lub podmiotom, którym udostępniona zostanie dokumentacja postępowania w oparciu o przepisy Ustawy z dnia 6 września 2001 r. o dostępie do informacji publicznej.</w:t>
      </w:r>
    </w:p>
    <w:p w14:paraId="49297166" w14:textId="21644A78" w:rsidR="00093363" w:rsidRPr="008A7F45" w:rsidRDefault="007D4B42" w:rsidP="008A7F45">
      <w:pPr>
        <w:widowControl/>
        <w:numPr>
          <w:ilvl w:val="0"/>
          <w:numId w:val="3"/>
        </w:numPr>
        <w:ind w:left="426"/>
        <w:textAlignment w:val="auto"/>
        <w:rPr>
          <w:rFonts w:asciiTheme="minorHAnsi" w:hAnsiTheme="minorHAnsi" w:cstheme="minorHAnsi"/>
          <w:lang w:eastAsia="pl-PL"/>
        </w:rPr>
      </w:pPr>
      <w:r w:rsidRPr="008A7F45">
        <w:rPr>
          <w:rFonts w:asciiTheme="minorHAnsi" w:hAnsiTheme="minorHAnsi" w:cstheme="minorHAnsi"/>
          <w:lang w:eastAsia="pl-PL"/>
        </w:rPr>
        <w:t xml:space="preserve">Pani/Pana dane osobowe nie będą wykorzystywane do zautomatyzowanego podejmowania decyzji, w tym </w:t>
      </w:r>
      <w:bookmarkStart w:id="1" w:name="_GoBack"/>
      <w:bookmarkEnd w:id="1"/>
      <w:r w:rsidRPr="008A7F45">
        <w:rPr>
          <w:rFonts w:asciiTheme="minorHAnsi" w:hAnsiTheme="minorHAnsi" w:cstheme="minorHAnsi"/>
          <w:lang w:eastAsia="pl-PL"/>
        </w:rPr>
        <w:t>do profilowania.</w:t>
      </w:r>
    </w:p>
    <w:p w14:paraId="55F03942" w14:textId="77777777" w:rsidR="00093363" w:rsidRPr="008A7F45" w:rsidRDefault="007D4B42" w:rsidP="008A7F45">
      <w:pPr>
        <w:widowControl/>
        <w:numPr>
          <w:ilvl w:val="0"/>
          <w:numId w:val="3"/>
        </w:numPr>
        <w:ind w:left="426"/>
        <w:textAlignment w:val="auto"/>
        <w:rPr>
          <w:rFonts w:asciiTheme="minorHAnsi" w:hAnsiTheme="minorHAnsi" w:cstheme="minorHAnsi"/>
          <w:lang w:eastAsia="pl-PL"/>
        </w:rPr>
      </w:pPr>
      <w:r w:rsidRPr="008A7F45">
        <w:rPr>
          <w:rFonts w:asciiTheme="minorHAnsi" w:hAnsiTheme="minorHAnsi" w:cstheme="minorHAnsi"/>
          <w:lang w:eastAsia="pl-PL"/>
        </w:rPr>
        <w:t xml:space="preserve">Podanie danych osobowych jest warunkiem niezbędnym do przeprowadzenia postępowania w ramach zapytania ofertowego i ewentualnego zawarcia umowy w przedmiocie zamówienia, co oznacza, że w przypadku niepodania danych nie będzie możliwy udział postępowaniu i zawarcie umowy. </w:t>
      </w:r>
    </w:p>
    <w:p w14:paraId="7BD185B2" w14:textId="77777777" w:rsidR="00093363" w:rsidRPr="008A7F45" w:rsidRDefault="007D4B42" w:rsidP="008A7F45">
      <w:pPr>
        <w:widowControl/>
        <w:numPr>
          <w:ilvl w:val="0"/>
          <w:numId w:val="3"/>
        </w:numPr>
        <w:ind w:left="426"/>
        <w:textAlignment w:val="auto"/>
        <w:rPr>
          <w:rFonts w:asciiTheme="minorHAnsi" w:hAnsiTheme="minorHAnsi" w:cstheme="minorHAnsi"/>
          <w:lang w:eastAsia="pl-PL"/>
        </w:rPr>
      </w:pPr>
      <w:r w:rsidRPr="008A7F45">
        <w:rPr>
          <w:rFonts w:asciiTheme="minorHAnsi" w:hAnsiTheme="minorHAnsi" w:cstheme="minorHAnsi"/>
          <w:lang w:eastAsia="pl-PL"/>
        </w:rPr>
        <w:t>W związku z przetwarzaniem udostępnionych przez Panią/Pana danych osobowych, w sytuacjach przewidzianych w Rozporządzeniu RODO przysługuje Pani/Panu prawo do: dostępu do swoich danych (art. 15 Rozporządzenia RODO), sprostowania (art. 16 Rozporządzenia RODO), usunięcia (wyłącznie w przypadkach określonych w art. 17 Rozporządzenia RODO), ograniczenia przetwarzania (art. 18 Rozporządzenia RODO).</w:t>
      </w:r>
    </w:p>
    <w:p w14:paraId="3002ED02" w14:textId="77777777" w:rsidR="00093363" w:rsidRPr="008A7F45" w:rsidRDefault="007D4B42" w:rsidP="008A7F45">
      <w:pPr>
        <w:widowControl/>
        <w:numPr>
          <w:ilvl w:val="0"/>
          <w:numId w:val="3"/>
        </w:numPr>
        <w:ind w:left="426"/>
        <w:textAlignment w:val="auto"/>
        <w:rPr>
          <w:rFonts w:asciiTheme="minorHAnsi" w:hAnsiTheme="minorHAnsi" w:cstheme="minorHAnsi"/>
          <w:lang w:eastAsia="pl-PL"/>
        </w:rPr>
      </w:pPr>
      <w:r w:rsidRPr="008A7F45">
        <w:rPr>
          <w:rFonts w:asciiTheme="minorHAnsi" w:hAnsiTheme="minorHAnsi" w:cstheme="minorHAnsi"/>
          <w:lang w:eastAsia="pl-PL"/>
        </w:rPr>
        <w:t>W przypadku uznania, że przetwarzanie przez w/w administratora Pani/Pana danych osobowych narusza przepisy Rozporządzenia RODO, przysługuje Pani/Panu prawo do wniesienia skargi do organu nadzorczego tj. Prezesa Urzędu Ochrony Danych Osobowych, ul. Stawki 2, 00-193 Warszawa.</w:t>
      </w:r>
    </w:p>
    <w:p w14:paraId="7B4B3C91" w14:textId="77777777" w:rsidR="00093363" w:rsidRPr="008A7F45" w:rsidRDefault="00093363" w:rsidP="008A7F45">
      <w:pPr>
        <w:pStyle w:val="Standard"/>
        <w:tabs>
          <w:tab w:val="left" w:pos="4910"/>
        </w:tabs>
        <w:spacing w:line="276" w:lineRule="auto"/>
        <w:ind w:left="284" w:hanging="340"/>
        <w:rPr>
          <w:rFonts w:asciiTheme="minorHAnsi" w:eastAsia="Times New Roman" w:hAnsiTheme="minorHAnsi" w:cstheme="minorHAnsi"/>
          <w:color w:val="2300DC"/>
        </w:rPr>
      </w:pPr>
    </w:p>
    <w:p w14:paraId="105F7486" w14:textId="77777777" w:rsidR="00093363" w:rsidRPr="008A7F45" w:rsidRDefault="00093363" w:rsidP="008A7F45">
      <w:pPr>
        <w:pStyle w:val="Standard"/>
        <w:tabs>
          <w:tab w:val="left" w:pos="4910"/>
        </w:tabs>
        <w:spacing w:line="276" w:lineRule="auto"/>
        <w:ind w:left="284" w:hanging="340"/>
        <w:rPr>
          <w:rFonts w:asciiTheme="minorHAnsi" w:eastAsia="Times New Roman" w:hAnsiTheme="minorHAnsi" w:cstheme="minorHAnsi"/>
          <w:color w:val="2300DC"/>
        </w:rPr>
      </w:pPr>
    </w:p>
    <w:sectPr w:rsidR="00093363" w:rsidRPr="008A7F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77CDE" w14:textId="77777777" w:rsidR="003F50FC" w:rsidRDefault="003F50FC">
      <w:r>
        <w:separator/>
      </w:r>
    </w:p>
  </w:endnote>
  <w:endnote w:type="continuationSeparator" w:id="0">
    <w:p w14:paraId="1089D645" w14:textId="77777777" w:rsidR="003F50FC" w:rsidRDefault="003F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CAD85" w14:textId="77777777" w:rsidR="003F50FC" w:rsidRDefault="003F50FC">
      <w:r>
        <w:separator/>
      </w:r>
    </w:p>
  </w:footnote>
  <w:footnote w:type="continuationSeparator" w:id="0">
    <w:p w14:paraId="08BFCEB4" w14:textId="77777777" w:rsidR="003F50FC" w:rsidRDefault="003F5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D5B"/>
    <w:multiLevelType w:val="hybridMultilevel"/>
    <w:tmpl w:val="A892783A"/>
    <w:lvl w:ilvl="0" w:tplc="B9C66EDE">
      <w:start w:val="1"/>
      <w:numFmt w:val="decimal"/>
      <w:lvlText w:val="%1."/>
      <w:lvlJc w:val="left"/>
      <w:pPr>
        <w:ind w:left="720" w:hanging="360"/>
      </w:pPr>
      <w:rPr>
        <w:b w:val="0"/>
        <w:bCs/>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19665D"/>
    <w:multiLevelType w:val="multilevel"/>
    <w:tmpl w:val="9230E53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2CE20576"/>
    <w:multiLevelType w:val="multilevel"/>
    <w:tmpl w:val="5F3E5BEA"/>
    <w:lvl w:ilvl="0">
      <w:start w:val="1"/>
      <w:numFmt w:val="decimal"/>
      <w:lvlText w:val="%1."/>
      <w:lvlJc w:val="left"/>
      <w:pPr>
        <w:ind w:left="787" w:hanging="360"/>
      </w:pPr>
      <w:rPr>
        <w:b w:val="0"/>
        <w:i w:val="0"/>
        <w:color w:val="000000"/>
      </w:rPr>
    </w:lvl>
    <w:lvl w:ilvl="1">
      <w:start w:val="1"/>
      <w:numFmt w:val="lowerLetter"/>
      <w:lvlText w:val="%1.%2)"/>
      <w:lvlJc w:val="left"/>
      <w:pPr>
        <w:ind w:left="1147" w:hanging="360"/>
      </w:pPr>
      <w:rPr>
        <w:rFonts w:ascii="Times New Roman" w:hAnsi="Times New Roman" w:cs="Times New Roman"/>
      </w:rPr>
    </w:lvl>
    <w:lvl w:ilvl="2">
      <w:start w:val="1"/>
      <w:numFmt w:val="decimal"/>
      <w:lvlText w:val="%1.%2.%3."/>
      <w:lvlJc w:val="left"/>
      <w:pPr>
        <w:ind w:left="1507" w:hanging="360"/>
      </w:pPr>
    </w:lvl>
    <w:lvl w:ilvl="3">
      <w:start w:val="1"/>
      <w:numFmt w:val="decimal"/>
      <w:lvlText w:val="%1.%2.%3.%4."/>
      <w:lvlJc w:val="left"/>
      <w:pPr>
        <w:ind w:left="1867" w:hanging="360"/>
      </w:pPr>
    </w:lvl>
    <w:lvl w:ilvl="4">
      <w:start w:val="1"/>
      <w:numFmt w:val="decimal"/>
      <w:lvlText w:val="%1.%2.%3.%4.%5."/>
      <w:lvlJc w:val="left"/>
      <w:pPr>
        <w:ind w:left="2227" w:hanging="360"/>
      </w:pPr>
    </w:lvl>
    <w:lvl w:ilvl="5">
      <w:start w:val="1"/>
      <w:numFmt w:val="decimal"/>
      <w:lvlText w:val="%1.%2.%3.%4.%5.%6."/>
      <w:lvlJc w:val="left"/>
      <w:pPr>
        <w:ind w:left="2587" w:hanging="360"/>
      </w:pPr>
    </w:lvl>
    <w:lvl w:ilvl="6">
      <w:start w:val="1"/>
      <w:numFmt w:val="decimal"/>
      <w:lvlText w:val="%1.%2.%3.%4.%5.%6.%7."/>
      <w:lvlJc w:val="left"/>
      <w:pPr>
        <w:ind w:left="2947" w:hanging="360"/>
      </w:pPr>
    </w:lvl>
    <w:lvl w:ilvl="7">
      <w:start w:val="1"/>
      <w:numFmt w:val="decimal"/>
      <w:lvlText w:val="%1.%2.%3.%4.%5.%6.%7.%8."/>
      <w:lvlJc w:val="left"/>
      <w:pPr>
        <w:ind w:left="3307" w:hanging="360"/>
      </w:pPr>
    </w:lvl>
    <w:lvl w:ilvl="8">
      <w:start w:val="1"/>
      <w:numFmt w:val="decimal"/>
      <w:lvlText w:val="%1.%2.%3.%4.%5.%6.%7.%8.%9."/>
      <w:lvlJc w:val="left"/>
      <w:pPr>
        <w:ind w:left="3667" w:hanging="360"/>
      </w:pPr>
    </w:lvl>
  </w:abstractNum>
  <w:abstractNum w:abstractNumId="3">
    <w:nsid w:val="3C607813"/>
    <w:multiLevelType w:val="multilevel"/>
    <w:tmpl w:val="80548E38"/>
    <w:styleLink w:val="WW8Num11"/>
    <w:lvl w:ilvl="0">
      <w:start w:val="1"/>
      <w:numFmt w:val="lowerLetter"/>
      <w:lvlText w:val="%1)"/>
      <w:lvlJc w:val="left"/>
      <w:pPr>
        <w:ind w:left="720" w:hanging="360"/>
      </w:pPr>
      <w:rPr>
        <w:rFonts w:ascii="Times New Roman" w:hAnsi="Times New Roman" w:cs="Times New Roman"/>
        <w:sz w:val="22"/>
      </w:rPr>
    </w:lvl>
    <w:lvl w:ilvl="1">
      <w:start w:val="1"/>
      <w:numFmt w:val="lowerLetter"/>
      <w:lvlText w:val="%1.%2)"/>
      <w:lvlJc w:val="left"/>
      <w:pPr>
        <w:ind w:left="1080" w:hanging="360"/>
      </w:pPr>
      <w:rPr>
        <w:rFonts w:ascii="Times New Roman" w:eastAsia="Times New Roman" w:hAnsi="Times New Roman" w:cs="Times New Roman"/>
      </w:rPr>
    </w:lvl>
    <w:lvl w:ilvl="2">
      <w:start w:val="1"/>
      <w:numFmt w:val="lowerLetter"/>
      <w:lvlText w:val="%1.%2.%3)"/>
      <w:lvlJc w:val="left"/>
      <w:pPr>
        <w:ind w:left="1440" w:hanging="360"/>
      </w:pPr>
      <w:rPr>
        <w:rFonts w:ascii="Times New Roman" w:eastAsia="Times New Roman" w:hAnsi="Times New Roman" w:cs="Times New Roman"/>
      </w:rPr>
    </w:lvl>
    <w:lvl w:ilvl="3">
      <w:start w:val="1"/>
      <w:numFmt w:val="lowerLetter"/>
      <w:lvlText w:val="%1.%2.%3.%4)"/>
      <w:lvlJc w:val="left"/>
      <w:pPr>
        <w:ind w:left="1800" w:hanging="360"/>
      </w:pPr>
      <w:rPr>
        <w:rFonts w:ascii="Times New Roman" w:eastAsia="Times New Roman" w:hAnsi="Times New Roman" w:cs="Times New Roman"/>
      </w:rPr>
    </w:lvl>
    <w:lvl w:ilvl="4">
      <w:start w:val="1"/>
      <w:numFmt w:val="lowerLetter"/>
      <w:lvlText w:val="%1.%2.%3.%4.%5)"/>
      <w:lvlJc w:val="left"/>
      <w:pPr>
        <w:ind w:left="2160" w:hanging="360"/>
      </w:pPr>
      <w:rPr>
        <w:rFonts w:ascii="Times New Roman" w:eastAsia="Times New Roman" w:hAnsi="Times New Roman" w:cs="Times New Roman"/>
      </w:rPr>
    </w:lvl>
    <w:lvl w:ilvl="5">
      <w:start w:val="1"/>
      <w:numFmt w:val="lowerLetter"/>
      <w:lvlText w:val="%1.%2.%3.%4.%5.%6)"/>
      <w:lvlJc w:val="left"/>
      <w:pPr>
        <w:ind w:left="2520" w:hanging="360"/>
      </w:pPr>
      <w:rPr>
        <w:rFonts w:ascii="Times New Roman" w:eastAsia="Times New Roman" w:hAnsi="Times New Roman" w:cs="Times New Roman"/>
      </w:rPr>
    </w:lvl>
    <w:lvl w:ilvl="6">
      <w:start w:val="1"/>
      <w:numFmt w:val="lowerLetter"/>
      <w:lvlText w:val="%1.%2.%3.%4.%5.%6.%7)"/>
      <w:lvlJc w:val="left"/>
      <w:pPr>
        <w:ind w:left="2880" w:hanging="360"/>
      </w:pPr>
      <w:rPr>
        <w:rFonts w:ascii="Times New Roman" w:eastAsia="Times New Roman" w:hAnsi="Times New Roman" w:cs="Times New Roman"/>
      </w:rPr>
    </w:lvl>
    <w:lvl w:ilvl="7">
      <w:start w:val="1"/>
      <w:numFmt w:val="lowerLetter"/>
      <w:lvlText w:val="%1.%2.%3.%4.%5.%6.%7.%8)"/>
      <w:lvlJc w:val="left"/>
      <w:pPr>
        <w:ind w:left="3240" w:hanging="360"/>
      </w:pPr>
      <w:rPr>
        <w:rFonts w:ascii="Times New Roman" w:eastAsia="Times New Roman" w:hAnsi="Times New Roman" w:cs="Times New Roman"/>
      </w:rPr>
    </w:lvl>
    <w:lvl w:ilvl="8">
      <w:start w:val="1"/>
      <w:numFmt w:val="lowerLetter"/>
      <w:lvlText w:val="%1.%2.%3.%4.%5.%6.%7.%8.%9)"/>
      <w:lvlJc w:val="left"/>
      <w:pPr>
        <w:ind w:left="3600" w:hanging="360"/>
      </w:pPr>
      <w:rPr>
        <w:rFonts w:ascii="Times New Roman" w:eastAsia="Times New Roman" w:hAnsi="Times New Roman" w:cs="Times New Roman"/>
      </w:rPr>
    </w:lvl>
  </w:abstractNum>
  <w:abstractNum w:abstractNumId="4">
    <w:nsid w:val="50936FAC"/>
    <w:multiLevelType w:val="multilevel"/>
    <w:tmpl w:val="B86CB2A4"/>
    <w:styleLink w:val="WW8Num10"/>
    <w:lvl w:ilvl="0">
      <w:start w:val="1"/>
      <w:numFmt w:val="decimal"/>
      <w:lvlText w:val="%1)"/>
      <w:lvlJc w:val="left"/>
      <w:pPr>
        <w:ind w:left="787" w:hanging="360"/>
      </w:pPr>
      <w:rPr>
        <w:rFonts w:ascii="Times New Roman" w:eastAsia="Calibri" w:hAnsi="Times New Roman" w:cs="Times New Roman"/>
        <w:b w:val="0"/>
        <w:color w:val="000000"/>
      </w:rPr>
    </w:lvl>
    <w:lvl w:ilvl="1">
      <w:start w:val="1"/>
      <w:numFmt w:val="lowerLetter"/>
      <w:lvlText w:val="%1.%2)"/>
      <w:lvlJc w:val="left"/>
      <w:pPr>
        <w:ind w:left="1147" w:hanging="360"/>
      </w:pPr>
      <w:rPr>
        <w:rFonts w:ascii="Times New Roman" w:hAnsi="Times New Roman" w:cs="Times New Roman"/>
      </w:rPr>
    </w:lvl>
    <w:lvl w:ilvl="2">
      <w:start w:val="1"/>
      <w:numFmt w:val="decimal"/>
      <w:lvlText w:val="%1.%2.%3."/>
      <w:lvlJc w:val="left"/>
      <w:pPr>
        <w:ind w:left="1507" w:hanging="360"/>
      </w:pPr>
    </w:lvl>
    <w:lvl w:ilvl="3">
      <w:start w:val="1"/>
      <w:numFmt w:val="decimal"/>
      <w:lvlText w:val="%1.%2.%3.%4."/>
      <w:lvlJc w:val="left"/>
      <w:pPr>
        <w:ind w:left="1867" w:hanging="360"/>
      </w:pPr>
    </w:lvl>
    <w:lvl w:ilvl="4">
      <w:start w:val="1"/>
      <w:numFmt w:val="decimal"/>
      <w:lvlText w:val="%1.%2.%3.%4.%5."/>
      <w:lvlJc w:val="left"/>
      <w:pPr>
        <w:ind w:left="2227" w:hanging="360"/>
      </w:pPr>
    </w:lvl>
    <w:lvl w:ilvl="5">
      <w:start w:val="1"/>
      <w:numFmt w:val="decimal"/>
      <w:lvlText w:val="%1.%2.%3.%4.%5.%6."/>
      <w:lvlJc w:val="left"/>
      <w:pPr>
        <w:ind w:left="2587" w:hanging="360"/>
      </w:pPr>
    </w:lvl>
    <w:lvl w:ilvl="6">
      <w:start w:val="1"/>
      <w:numFmt w:val="decimal"/>
      <w:lvlText w:val="%1.%2.%3.%4.%5.%6.%7."/>
      <w:lvlJc w:val="left"/>
      <w:pPr>
        <w:ind w:left="2947" w:hanging="360"/>
      </w:pPr>
    </w:lvl>
    <w:lvl w:ilvl="7">
      <w:start w:val="1"/>
      <w:numFmt w:val="decimal"/>
      <w:lvlText w:val="%1.%2.%3.%4.%5.%6.%7.%8."/>
      <w:lvlJc w:val="left"/>
      <w:pPr>
        <w:ind w:left="3307" w:hanging="360"/>
      </w:pPr>
    </w:lvl>
    <w:lvl w:ilvl="8">
      <w:start w:val="1"/>
      <w:numFmt w:val="decimal"/>
      <w:lvlText w:val="%1.%2.%3.%4.%5.%6.%7.%8.%9."/>
      <w:lvlJc w:val="left"/>
      <w:pPr>
        <w:ind w:left="3667"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093363"/>
    <w:rsid w:val="00093363"/>
    <w:rsid w:val="003F50FC"/>
    <w:rsid w:val="007D4B42"/>
    <w:rsid w:val="008A7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egoe UI" w:hAnsi="Liberation Serif" w:cs="Tahoma"/>
        <w:color w:val="000000"/>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ormalny1">
    <w:name w:val="Normalny1"/>
    <w:pPr>
      <w:suppressAutoHyphens/>
    </w:pPr>
    <w:rPr>
      <w:rFonts w:ascii="Times New Roman" w:eastAsia="Times New Roman" w:hAnsi="Times New Roman" w:cs="Times New Roman"/>
      <w:color w:val="00000A"/>
      <w:sz w:val="22"/>
      <w:szCs w:val="20"/>
      <w:lang w:bidi="ar-SA"/>
    </w:rPr>
  </w:style>
  <w:style w:type="character" w:customStyle="1" w:styleId="WW8Num10z0">
    <w:name w:val="WW8Num10z0"/>
    <w:rPr>
      <w:rFonts w:ascii="Times New Roman" w:eastAsia="Calibri" w:hAnsi="Times New Roman" w:cs="Times New Roman"/>
      <w:b w:val="0"/>
      <w:color w:val="000000"/>
    </w:rPr>
  </w:style>
  <w:style w:type="character" w:customStyle="1" w:styleId="WW8Num10z1">
    <w:name w:val="WW8Num10z1"/>
    <w:rPr>
      <w:rFonts w:ascii="Times New Roman" w:eastAsia="Times New Roman" w:hAnsi="Times New Roman" w:cs="Times New Roman"/>
    </w:rPr>
  </w:style>
  <w:style w:type="character" w:customStyle="1" w:styleId="Domylnaczcionkaakapitu2">
    <w:name w:val="Domyślna czcionka akapitu2"/>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StrongEmphasis">
    <w:name w:val="Strong Emphasis"/>
    <w:rPr>
      <w:b/>
    </w:rPr>
  </w:style>
  <w:style w:type="character" w:customStyle="1" w:styleId="WW8Num11z0">
    <w:name w:val="WW8Num11z0"/>
    <w:rPr>
      <w:rFonts w:ascii="Times New Roman" w:eastAsia="Times New Roman" w:hAnsi="Times New Roman" w:cs="Times New Roman"/>
      <w:sz w:val="22"/>
    </w:rPr>
  </w:style>
  <w:style w:type="character" w:customStyle="1" w:styleId="WW8Num11z1">
    <w:name w:val="WW8Num11z1"/>
    <w:rPr>
      <w:rFonts w:ascii="Times New Roman" w:eastAsia="Times New Roman" w:hAnsi="Times New Roman" w:cs="Times New Roman"/>
    </w:rPr>
  </w:style>
  <w:style w:type="character" w:styleId="Hipercze">
    <w:name w:val="Hyperlink"/>
    <w:basedOn w:val="Domylnaczcionkaakapitu"/>
    <w:rPr>
      <w:color w:val="0563C1"/>
      <w:u w:val="single"/>
    </w:rPr>
  </w:style>
  <w:style w:type="paragraph" w:styleId="Akapitzlist">
    <w:name w:val="List Paragraph"/>
    <w:basedOn w:val="Normalny"/>
    <w:uiPriority w:val="34"/>
    <w:qFormat/>
    <w:pPr>
      <w:ind w:left="720"/>
    </w:pPr>
    <w:rPr>
      <w:rFonts w:cs="Mangal"/>
      <w:szCs w:val="21"/>
    </w:rPr>
  </w:style>
  <w:style w:type="numbering" w:customStyle="1" w:styleId="WW8Num10">
    <w:name w:val="WW8Num10"/>
    <w:basedOn w:val="Bezlisty"/>
    <w:pPr>
      <w:numPr>
        <w:numId w:val="1"/>
      </w:numPr>
    </w:pPr>
  </w:style>
  <w:style w:type="numbering" w:customStyle="1" w:styleId="WW8Num11">
    <w:name w:val="WW8Num11"/>
    <w:basedOn w:val="Bezlisty"/>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egoe UI" w:hAnsi="Liberation Serif" w:cs="Tahoma"/>
        <w:color w:val="000000"/>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ormalny1">
    <w:name w:val="Normalny1"/>
    <w:pPr>
      <w:suppressAutoHyphens/>
    </w:pPr>
    <w:rPr>
      <w:rFonts w:ascii="Times New Roman" w:eastAsia="Times New Roman" w:hAnsi="Times New Roman" w:cs="Times New Roman"/>
      <w:color w:val="00000A"/>
      <w:sz w:val="22"/>
      <w:szCs w:val="20"/>
      <w:lang w:bidi="ar-SA"/>
    </w:rPr>
  </w:style>
  <w:style w:type="character" w:customStyle="1" w:styleId="WW8Num10z0">
    <w:name w:val="WW8Num10z0"/>
    <w:rPr>
      <w:rFonts w:ascii="Times New Roman" w:eastAsia="Calibri" w:hAnsi="Times New Roman" w:cs="Times New Roman"/>
      <w:b w:val="0"/>
      <w:color w:val="000000"/>
    </w:rPr>
  </w:style>
  <w:style w:type="character" w:customStyle="1" w:styleId="WW8Num10z1">
    <w:name w:val="WW8Num10z1"/>
    <w:rPr>
      <w:rFonts w:ascii="Times New Roman" w:eastAsia="Times New Roman" w:hAnsi="Times New Roman" w:cs="Times New Roman"/>
    </w:rPr>
  </w:style>
  <w:style w:type="character" w:customStyle="1" w:styleId="Domylnaczcionkaakapitu2">
    <w:name w:val="Domyślna czcionka akapitu2"/>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StrongEmphasis">
    <w:name w:val="Strong Emphasis"/>
    <w:rPr>
      <w:b/>
    </w:rPr>
  </w:style>
  <w:style w:type="character" w:customStyle="1" w:styleId="WW8Num11z0">
    <w:name w:val="WW8Num11z0"/>
    <w:rPr>
      <w:rFonts w:ascii="Times New Roman" w:eastAsia="Times New Roman" w:hAnsi="Times New Roman" w:cs="Times New Roman"/>
      <w:sz w:val="22"/>
    </w:rPr>
  </w:style>
  <w:style w:type="character" w:customStyle="1" w:styleId="WW8Num11z1">
    <w:name w:val="WW8Num11z1"/>
    <w:rPr>
      <w:rFonts w:ascii="Times New Roman" w:eastAsia="Times New Roman" w:hAnsi="Times New Roman" w:cs="Times New Roman"/>
    </w:rPr>
  </w:style>
  <w:style w:type="character" w:styleId="Hipercze">
    <w:name w:val="Hyperlink"/>
    <w:basedOn w:val="Domylnaczcionkaakapitu"/>
    <w:rPr>
      <w:color w:val="0563C1"/>
      <w:u w:val="single"/>
    </w:rPr>
  </w:style>
  <w:style w:type="paragraph" w:styleId="Akapitzlist">
    <w:name w:val="List Paragraph"/>
    <w:basedOn w:val="Normalny"/>
    <w:uiPriority w:val="34"/>
    <w:qFormat/>
    <w:pPr>
      <w:ind w:left="720"/>
    </w:pPr>
    <w:rPr>
      <w:rFonts w:cs="Mangal"/>
      <w:szCs w:val="21"/>
    </w:rPr>
  </w:style>
  <w:style w:type="numbering" w:customStyle="1" w:styleId="WW8Num10">
    <w:name w:val="WW8Num10"/>
    <w:basedOn w:val="Bezlisty"/>
    <w:pPr>
      <w:numPr>
        <w:numId w:val="1"/>
      </w:numPr>
    </w:pPr>
  </w:style>
  <w:style w:type="numbering" w:customStyle="1" w:styleId="WW8Num11">
    <w:name w:val="WW8Num11"/>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lbork.praca.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o@malbork.praca.gov.pl" TargetMode="External"/><Relationship Id="rId4" Type="http://schemas.openxmlformats.org/officeDocument/2006/relationships/settings" Target="settings.xml"/><Relationship Id="rId9" Type="http://schemas.openxmlformats.org/officeDocument/2006/relationships/hyperlink" Target="mailto:sekretariat@malbork.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4084</Characters>
  <Application>Microsoft Office Word</Application>
  <DocSecurity>0</DocSecurity>
  <Lines>34</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Skowron</dc:creator>
  <cp:lastModifiedBy>PUP Malbork</cp:lastModifiedBy>
  <cp:revision>3</cp:revision>
  <dcterms:created xsi:type="dcterms:W3CDTF">2024-02-28T12:06:00Z</dcterms:created>
  <dcterms:modified xsi:type="dcterms:W3CDTF">2024-02-29T10:11:00Z</dcterms:modified>
</cp:coreProperties>
</file>