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 w:before="0" w:after="0"/>
        <w:jc w:val="center"/>
        <w:rPr>
          <w:rFonts w:ascii="Calibri" w:hAnsi="Calibri" w:eastAsia="Times New Roman" w:cs="Times New Roman"/>
          <w:sz w:val="24"/>
          <w:szCs w:val="24"/>
        </w:rPr>
      </w:pPr>
      <w:r>
        <w:rPr>
          <w:rFonts w:eastAsia="Times New Roman" w:cs="Times New Roman" w:ascii="Calibri" w:hAnsi="Calibri"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Calibri" w:hAnsi="Calibri"/>
          <w:sz w:val="24"/>
          <w:szCs w:val="24"/>
        </w:rPr>
      </w:pPr>
      <w:r>
        <w:rPr>
          <w:rFonts w:eastAsia="Times New Roman" w:cs="Times New Roman" w:ascii="Calibri" w:hAnsi="Calibri"/>
          <w:b/>
          <w:sz w:val="24"/>
          <w:szCs w:val="24"/>
        </w:rPr>
        <w:t>KLAUZULA INFORMACYJNA OGÓLNA</w:t>
      </w:r>
    </w:p>
    <w:p>
      <w:pPr>
        <w:pStyle w:val="Normal"/>
        <w:spacing w:lineRule="auto" w:line="360" w:before="0" w:after="0"/>
        <w:jc w:val="center"/>
        <w:rPr>
          <w:rFonts w:ascii="Calibri" w:hAnsi="Calibri"/>
          <w:sz w:val="24"/>
          <w:szCs w:val="24"/>
        </w:rPr>
      </w:pPr>
      <w:r>
        <w:rPr>
          <w:rFonts w:eastAsia="Times New Roman" w:cs="Times New Roman" w:ascii="Calibri" w:hAnsi="Calibri"/>
          <w:b/>
          <w:sz w:val="24"/>
          <w:szCs w:val="24"/>
        </w:rPr>
        <w:t>DOTYCZĄCA PRZETWARZANIA DANYCH OSOBOWYCH</w:t>
      </w:r>
    </w:p>
    <w:p>
      <w:pPr>
        <w:pStyle w:val="Normal"/>
        <w:spacing w:lineRule="auto" w:line="360" w:before="0" w:after="0"/>
        <w:jc w:val="center"/>
        <w:rPr>
          <w:rFonts w:ascii="Calibri" w:hAnsi="Calibri"/>
          <w:sz w:val="24"/>
          <w:szCs w:val="24"/>
        </w:rPr>
      </w:pPr>
      <w:r>
        <w:rPr>
          <w:rFonts w:eastAsia="Times New Roman" w:cs="Times New Roman" w:ascii="Calibri" w:hAnsi="Calibri"/>
          <w:b/>
          <w:sz w:val="24"/>
          <w:szCs w:val="24"/>
        </w:rPr>
        <w:t>W POWIATOWYM URZĘDZIE PRACY W MALBORKU</w:t>
      </w:r>
    </w:p>
    <w:p>
      <w:pPr>
        <w:pStyle w:val="Normal"/>
        <w:spacing w:lineRule="auto" w:line="360" w:before="0" w:after="0"/>
        <w:jc w:val="center"/>
        <w:rPr>
          <w:rFonts w:ascii="Calibri" w:hAnsi="Calibri" w:eastAsia="Times New Roman" w:cs="Times New Roman"/>
          <w:sz w:val="24"/>
          <w:szCs w:val="24"/>
        </w:rPr>
      </w:pPr>
      <w:r>
        <w:rPr>
          <w:rFonts w:eastAsia="Times New Roman" w:cs="Times New Roman" w:ascii="Calibri" w:hAnsi="Calibri"/>
          <w:sz w:val="24"/>
          <w:szCs w:val="24"/>
        </w:rPr>
      </w:r>
    </w:p>
    <w:p>
      <w:pPr>
        <w:pStyle w:val="Normal"/>
        <w:spacing w:lineRule="auto" w:line="360" w:before="0" w:after="0"/>
        <w:jc w:val="left"/>
        <w:rPr>
          <w:rFonts w:ascii="Calibri" w:hAnsi="Calibri"/>
          <w:sz w:val="24"/>
          <w:szCs w:val="24"/>
        </w:rPr>
      </w:pPr>
      <w:r>
        <w:rPr>
          <w:rFonts w:eastAsia="Times New Roman" w:cs="Times New Roman" w:ascii="Calibri" w:hAnsi="Calibri"/>
          <w:sz w:val="24"/>
          <w:szCs w:val="24"/>
        </w:rPr>
        <w:t>Z uwagi na obowiązek stosowania Rozporządzenia Parlamentu Europejskiego i Rady (UE) 2016/679 z dnia 27 kwietnia 2016 r. w sprawie ochrony osób fizycznych w związku z przetwarzaniem danych osobowych i w sprawie swobodnego przepływu takich danych oraz uchylenia dyrektywy 95/46/WE (dalej: Rozporządzenie RODO), aktualne będą poniższe zasady związane z przetwarzaniem Pani/Pana danych osobowych :</w:t>
      </w:r>
    </w:p>
    <w:p>
      <w:pPr>
        <w:pStyle w:val="Normal"/>
        <w:spacing w:lineRule="auto" w:line="360" w:before="0" w:after="0"/>
        <w:jc w:val="left"/>
        <w:rPr>
          <w:rFonts w:ascii="Calibri" w:hAnsi="Calibri" w:eastAsia="Times New Roman" w:cs="Times New Roman"/>
          <w:sz w:val="24"/>
          <w:szCs w:val="24"/>
        </w:rPr>
      </w:pPr>
      <w:r>
        <w:rPr>
          <w:rFonts w:eastAsia="Times New Roman" w:cs="Times New Roman" w:ascii="Calibri" w:hAnsi="Calibri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360" w:before="0" w:after="120"/>
        <w:ind w:left="426" w:hanging="360"/>
        <w:contextualSpacing/>
        <w:jc w:val="left"/>
        <w:rPr/>
      </w:pPr>
      <w:r>
        <w:rPr>
          <w:rFonts w:eastAsia="Times New Roman" w:cs="Times New Roman" w:ascii="Calibri" w:hAnsi="Calibri"/>
          <w:sz w:val="24"/>
          <w:szCs w:val="24"/>
        </w:rPr>
        <w:t xml:space="preserve">Administratorem danych jest </w:t>
      </w:r>
      <w:bookmarkStart w:id="0" w:name="_Hlk99963328"/>
      <w:r>
        <w:rPr>
          <w:rFonts w:eastAsia="Times New Roman" w:cs="Times New Roman" w:ascii="Calibri" w:hAnsi="Calibri"/>
          <w:b/>
          <w:sz w:val="24"/>
          <w:szCs w:val="24"/>
          <w:lang w:eastAsia="pl-PL"/>
        </w:rPr>
        <w:t>Powiatowy Urząd Pracy w Malborku,</w:t>
      </w:r>
      <w:r>
        <w:rPr>
          <w:rFonts w:eastAsia="Times New Roman" w:cs="Times New Roman" w:ascii="Calibri" w:hAnsi="Calibri"/>
          <w:bCs/>
          <w:sz w:val="24"/>
          <w:szCs w:val="24"/>
          <w:lang w:eastAsia="pl-PL"/>
        </w:rPr>
        <w:t xml:space="preserve"> z siedzibą pod adresem: Al. Armii Krajowej 70, 8-200 Malbork. Kontakt z administratorem możliwy jest osobiście lub korespondencyjnie na wskazany adres, telefonicznie pod numerem tel./ fax 55 272 33 51</w:t>
      </w:r>
      <w:r>
        <w:rPr>
          <w:rFonts w:eastAsia="Times New Roman" w:cs="Times New Roman" w:ascii="Calibri" w:hAnsi="Calibri"/>
          <w:b/>
          <w:sz w:val="24"/>
          <w:szCs w:val="24"/>
          <w:lang w:eastAsia="pl-PL"/>
        </w:rPr>
        <w:t xml:space="preserve">, </w:t>
      </w:r>
      <w:r>
        <w:rPr>
          <w:rFonts w:eastAsia="Times New Roman" w:cs="Times New Roman" w:ascii="Calibri" w:hAnsi="Calibri"/>
          <w:bCs/>
          <w:sz w:val="24"/>
          <w:szCs w:val="24"/>
          <w:lang w:eastAsia="pl-PL"/>
        </w:rPr>
        <w:t>poprzez stronę internetową</w:t>
      </w:r>
      <w:r>
        <w:rPr>
          <w:rFonts w:eastAsia="Times New Roman" w:cs="Times New Roman" w:ascii="Calibri" w:hAnsi="Calibri"/>
          <w:b/>
          <w:sz w:val="24"/>
          <w:szCs w:val="24"/>
          <w:lang w:eastAsia="pl-PL"/>
        </w:rPr>
        <w:t xml:space="preserve"> </w:t>
      </w:r>
      <w:hyperlink r:id="rId2">
        <w:r>
          <w:rPr>
            <w:rStyle w:val="Czeinternetowe"/>
            <w:rFonts w:eastAsia="Times New Roman" w:cs="Times New Roman" w:ascii="Calibri" w:hAnsi="Calibri"/>
            <w:bCs/>
            <w:sz w:val="24"/>
            <w:szCs w:val="24"/>
            <w:lang w:eastAsia="pl-PL"/>
          </w:rPr>
          <w:t>www.malbork.praca.gov.pl</w:t>
        </w:r>
      </w:hyperlink>
      <w:r>
        <w:rPr>
          <w:rFonts w:eastAsia="Times New Roman" w:cs="Times New Roman" w:ascii="Calibri" w:hAnsi="Calibri"/>
          <w:bCs/>
          <w:sz w:val="24"/>
          <w:szCs w:val="24"/>
          <w:lang w:eastAsia="pl-PL"/>
        </w:rPr>
        <w:t xml:space="preserve"> lub za pośrednictwem poczty elektronicznej</w:t>
      </w:r>
      <w:r>
        <w:rPr>
          <w:rFonts w:eastAsia="Times New Roman" w:cs="Times New Roman" w:ascii="Calibri" w:hAnsi="Calibri"/>
          <w:b/>
          <w:sz w:val="24"/>
          <w:szCs w:val="24"/>
          <w:lang w:eastAsia="pl-PL"/>
        </w:rPr>
        <w:t xml:space="preserve"> </w:t>
      </w:r>
      <w:hyperlink r:id="rId3">
        <w:r>
          <w:rPr>
            <w:rStyle w:val="Czeinternetowe"/>
            <w:rFonts w:eastAsia="Times New Roman" w:cs="Times New Roman" w:ascii="Calibri" w:hAnsi="Calibri"/>
            <w:bCs/>
            <w:sz w:val="24"/>
            <w:szCs w:val="24"/>
            <w:lang w:eastAsia="pl-PL"/>
          </w:rPr>
          <w:t>sekretariat@malbork.praca.gov.pl</w:t>
        </w:r>
      </w:hyperlink>
    </w:p>
    <w:p>
      <w:pPr>
        <w:pStyle w:val="ListParagraph"/>
        <w:numPr>
          <w:ilvl w:val="0"/>
          <w:numId w:val="1"/>
        </w:numPr>
        <w:spacing w:lineRule="auto" w:line="360" w:before="0" w:after="120"/>
        <w:ind w:left="426" w:hanging="360"/>
        <w:contextualSpacing/>
        <w:jc w:val="left"/>
        <w:rPr/>
      </w:pPr>
      <w:r>
        <w:rPr>
          <w:rFonts w:eastAsia="Times New Roman" w:cs="Times New Roman" w:ascii="Calibri" w:hAnsi="Calibri"/>
          <w:sz w:val="24"/>
          <w:szCs w:val="24"/>
        </w:rPr>
        <w:t xml:space="preserve">W sprawach związanych z przetwarzaniem danych osobowych, a także przysługujących w tym zakresie praw można kontaktować się z Inspektorem Ochrony Danych wyznaczonym w Jednostce za pomocą poczty elektronicznej:  </w:t>
      </w:r>
      <w:hyperlink r:id="rId4">
        <w:r>
          <w:rPr>
            <w:rStyle w:val="Czeinternetowe"/>
            <w:rFonts w:cs="Times New Roman" w:ascii="Calibri" w:hAnsi="Calibri"/>
            <w:sz w:val="24"/>
            <w:szCs w:val="24"/>
          </w:rPr>
          <w:t>iodo@malbork.praca.gov.pl</w:t>
        </w:r>
      </w:hyperlink>
      <w:r>
        <w:rPr>
          <w:rFonts w:cs="Times New Roman" w:ascii="Calibri" w:hAnsi="Calibri"/>
          <w:sz w:val="24"/>
          <w:szCs w:val="24"/>
        </w:rPr>
        <w:t xml:space="preserve">  lub pisemnie na adres siedziby administratora.</w:t>
      </w:r>
      <w:bookmarkEnd w:id="0"/>
    </w:p>
    <w:p>
      <w:pPr>
        <w:pStyle w:val="ListParagraph"/>
        <w:numPr>
          <w:ilvl w:val="0"/>
          <w:numId w:val="1"/>
        </w:numPr>
        <w:spacing w:lineRule="auto" w:line="360" w:before="0" w:after="120"/>
        <w:ind w:left="426" w:hanging="360"/>
        <w:contextualSpacing/>
        <w:jc w:val="left"/>
        <w:rPr>
          <w:rFonts w:ascii="Calibri" w:hAnsi="Calibri"/>
          <w:sz w:val="24"/>
          <w:szCs w:val="24"/>
        </w:rPr>
      </w:pPr>
      <w:r>
        <w:rPr>
          <w:rFonts w:eastAsia="Times New Roman" w:cs="Times New Roman" w:ascii="Calibri" w:hAnsi="Calibri"/>
          <w:sz w:val="24"/>
          <w:szCs w:val="24"/>
        </w:rPr>
        <w:t>Administrator przetwarza Pani/Pana dane osobowe na podstawie  art. 6 ust. 1  Rozporządzenia RODO w następujących przypadkach:</w:t>
      </w:r>
    </w:p>
    <w:p>
      <w:pPr>
        <w:pStyle w:val="ListParagraph"/>
        <w:numPr>
          <w:ilvl w:val="1"/>
          <w:numId w:val="1"/>
        </w:numPr>
        <w:spacing w:lineRule="auto" w:line="360" w:before="0" w:after="120"/>
        <w:ind w:left="709" w:hanging="360"/>
        <w:contextualSpacing/>
        <w:jc w:val="left"/>
        <w:rPr>
          <w:rFonts w:ascii="Calibri" w:hAnsi="Calibri"/>
          <w:sz w:val="24"/>
          <w:szCs w:val="24"/>
        </w:rPr>
      </w:pPr>
      <w:r>
        <w:rPr>
          <w:rFonts w:eastAsia="Times New Roman" w:cs="Times New Roman" w:ascii="Calibri" w:hAnsi="Calibri"/>
          <w:sz w:val="24"/>
          <w:szCs w:val="24"/>
        </w:rPr>
        <w:t>przetwarzanie jest niezbędne do wypełnienia obowiązku prawnego ciążącego na administratorze tj. w celu realizacji zadań ustawowych</w:t>
      </w:r>
    </w:p>
    <w:p>
      <w:pPr>
        <w:pStyle w:val="ListParagraph"/>
        <w:numPr>
          <w:ilvl w:val="1"/>
          <w:numId w:val="1"/>
        </w:numPr>
        <w:spacing w:lineRule="auto" w:line="360" w:before="0" w:after="120"/>
        <w:ind w:left="709" w:hanging="360"/>
        <w:contextualSpacing/>
        <w:jc w:val="left"/>
        <w:rPr>
          <w:rFonts w:ascii="Calibri" w:hAnsi="Calibri"/>
          <w:sz w:val="24"/>
          <w:szCs w:val="24"/>
        </w:rPr>
      </w:pPr>
      <w:r>
        <w:rPr>
          <w:rFonts w:eastAsia="Times New Roman" w:cs="Times New Roman" w:ascii="Calibri" w:hAnsi="Calibri"/>
          <w:sz w:val="24"/>
          <w:szCs w:val="24"/>
        </w:rPr>
        <w:t>przetwarzanie jest niezbędne do zawarcia i wykonania umowy, której stroną jest osoba, której dane dotyczą;</w:t>
      </w:r>
    </w:p>
    <w:p>
      <w:pPr>
        <w:pStyle w:val="ListParagraph"/>
        <w:numPr>
          <w:ilvl w:val="1"/>
          <w:numId w:val="1"/>
        </w:numPr>
        <w:spacing w:lineRule="auto" w:line="360" w:before="0" w:after="120"/>
        <w:ind w:left="709" w:hanging="360"/>
        <w:contextualSpacing/>
        <w:jc w:val="left"/>
        <w:rPr>
          <w:rFonts w:ascii="Calibri" w:hAnsi="Calibri"/>
          <w:sz w:val="24"/>
          <w:szCs w:val="24"/>
        </w:rPr>
      </w:pPr>
      <w:r>
        <w:rPr>
          <w:rFonts w:eastAsia="Times New Roman" w:cs="Times New Roman" w:ascii="Calibri" w:hAnsi="Calibri"/>
          <w:sz w:val="24"/>
          <w:szCs w:val="24"/>
        </w:rPr>
        <w:t>przetwarzanie jest niezbędne do wykonania zadania realizowanego w interesie publicznym lub w ramach sprawowania władzy publicznej powierzonej administratorowi;</w:t>
      </w:r>
    </w:p>
    <w:p>
      <w:pPr>
        <w:pStyle w:val="ListParagraph"/>
        <w:numPr>
          <w:ilvl w:val="1"/>
          <w:numId w:val="1"/>
        </w:numPr>
        <w:spacing w:lineRule="auto" w:line="360" w:before="0" w:after="120"/>
        <w:ind w:left="709" w:hanging="360"/>
        <w:contextualSpacing/>
        <w:jc w:val="left"/>
        <w:rPr>
          <w:rFonts w:ascii="Calibri" w:hAnsi="Calibri"/>
          <w:sz w:val="24"/>
          <w:szCs w:val="24"/>
        </w:rPr>
      </w:pPr>
      <w:r>
        <w:rPr>
          <w:rFonts w:eastAsia="Times New Roman" w:cs="Times New Roman" w:ascii="Calibri" w:hAnsi="Calibri"/>
          <w:sz w:val="24"/>
          <w:szCs w:val="24"/>
        </w:rPr>
        <w:t>w pozostałych przypadkach Pani/Pana dane osobowe przetwarzane mogą być na podstawie wcześniej udzielonej zgody w zakresie i celu określonym w treści zgody.</w:t>
      </w:r>
    </w:p>
    <w:p>
      <w:pPr>
        <w:pStyle w:val="ListParagraph"/>
        <w:numPr>
          <w:ilvl w:val="0"/>
          <w:numId w:val="1"/>
        </w:numPr>
        <w:spacing w:lineRule="auto" w:line="360" w:before="0" w:after="120"/>
        <w:ind w:left="426" w:hanging="360"/>
        <w:contextualSpacing/>
        <w:jc w:val="left"/>
        <w:rPr>
          <w:rFonts w:ascii="Calibri" w:hAnsi="Calibri"/>
          <w:sz w:val="24"/>
          <w:szCs w:val="24"/>
        </w:rPr>
      </w:pPr>
      <w:r>
        <w:rPr>
          <w:rFonts w:eastAsia="Times New Roman" w:cs="Times New Roman" w:ascii="Calibri" w:hAnsi="Calibri"/>
          <w:sz w:val="24"/>
          <w:szCs w:val="24"/>
        </w:rPr>
        <w:t xml:space="preserve">Pani/Pana dane osobowe będą przetwarzane przez okres niezbędny do realizacji celu dla jakiego zostały zebrane, </w:t>
      </w:r>
      <w:bookmarkStart w:id="1" w:name="_Hlk40691530"/>
      <w:r>
        <w:rPr>
          <w:rFonts w:eastAsia="Times New Roman" w:cs="Times New Roman" w:ascii="Calibri" w:hAnsi="Calibri"/>
          <w:sz w:val="24"/>
          <w:szCs w:val="24"/>
        </w:rPr>
        <w:t>zgodnie z terminami określonymi w szczegółowych przepisach prawa, w szczególności ustawy z dnia 14 lipca 1983 r. o narodowym zasobie archiwalnym i archiwach, a także Rozporządzenia Prezesa Rady Ministrów z dnia 18 stycznia 2011 r. w sprawie instrukcji kancelaryjnej, jednolitych rzeczowych wykazów akt oraz instrukcji w sprawie organizacji i zakresu działania archiwów zakładowych. Dane mogą być przetwarzane dłużej w sprawach, w których nie doszło do przedawnienia roszczeń np. zobowiązań finansowych lub termin ten uległ wydłużeniu, a przetwarzanie jest niezbędne do zrealizowania celu.</w:t>
      </w:r>
      <w:bookmarkEnd w:id="1"/>
    </w:p>
    <w:p>
      <w:pPr>
        <w:pStyle w:val="ListParagraph"/>
        <w:numPr>
          <w:ilvl w:val="0"/>
          <w:numId w:val="1"/>
        </w:numPr>
        <w:spacing w:lineRule="auto" w:line="360" w:before="0" w:after="120"/>
        <w:ind w:left="426" w:hanging="360"/>
        <w:contextualSpacing/>
        <w:jc w:val="left"/>
        <w:rPr>
          <w:rFonts w:ascii="Calibri" w:hAnsi="Calibri"/>
          <w:sz w:val="24"/>
          <w:szCs w:val="24"/>
        </w:rPr>
      </w:pPr>
      <w:r>
        <w:rPr>
          <w:rFonts w:eastAsia="Times New Roman" w:cs="Times New Roman" w:ascii="Calibri" w:hAnsi="Calibri"/>
          <w:sz w:val="24"/>
          <w:szCs w:val="24"/>
        </w:rPr>
        <w:t>Pani/Pana dane osobowe mogą być przekazywane upoważnionym z mocy prawa podmiotom, w tym organom władzy publicznej oraz podmiotom wykonującym zadania publiczne w zakresie i celach wynikających z przepisów prawa, dostawcom systemów IT, z którymi współpracuje Administrator, w celu utrzymania ciągłości oraz poprawności działania systemów, podmiotom prowadzącym działalność pocztową lub kurierską, w celu dostarczenia korespondencji, podmiotom z którymi współpracuje Administrator na podstawie stosownych umów powierzenia przetwarzania danych.</w:t>
      </w:r>
    </w:p>
    <w:p>
      <w:pPr>
        <w:pStyle w:val="ListParagraph"/>
        <w:numPr>
          <w:ilvl w:val="0"/>
          <w:numId w:val="1"/>
        </w:numPr>
        <w:spacing w:lineRule="auto" w:line="360" w:before="0" w:after="120"/>
        <w:ind w:left="426" w:hanging="360"/>
        <w:contextualSpacing/>
        <w:jc w:val="left"/>
        <w:rPr>
          <w:rFonts w:ascii="Calibri" w:hAnsi="Calibri"/>
          <w:sz w:val="24"/>
          <w:szCs w:val="24"/>
        </w:rPr>
      </w:pPr>
      <w:r>
        <w:rPr>
          <w:rFonts w:eastAsia="Times New Roman" w:cs="Times New Roman" w:ascii="Calibri" w:hAnsi="Calibri"/>
          <w:sz w:val="24"/>
          <w:szCs w:val="24"/>
        </w:rPr>
        <w:t>Podanie danych dla realizacji obowiązków prawnych, a także zawierania i realizacji umów  jest obligatoryjne, a obowiązek podania danych wynika z przepisów prawa. W przypadku przetwarzania danych na podstawie zgody – podanie danych jest dobrowolne.</w:t>
      </w:r>
    </w:p>
    <w:p>
      <w:pPr>
        <w:pStyle w:val="ListParagraph"/>
        <w:numPr>
          <w:ilvl w:val="0"/>
          <w:numId w:val="1"/>
        </w:numPr>
        <w:spacing w:lineRule="auto" w:line="360" w:before="0" w:after="120"/>
        <w:ind w:left="426" w:hanging="360"/>
        <w:contextualSpacing/>
        <w:jc w:val="left"/>
        <w:rPr>
          <w:rFonts w:ascii="Calibri" w:hAnsi="Calibri"/>
          <w:sz w:val="24"/>
          <w:szCs w:val="24"/>
        </w:rPr>
      </w:pPr>
      <w:r>
        <w:rPr>
          <w:rFonts w:eastAsia="Times New Roman" w:cs="Times New Roman" w:ascii="Calibri" w:hAnsi="Calibri"/>
          <w:sz w:val="24"/>
          <w:szCs w:val="24"/>
        </w:rPr>
        <w:t xml:space="preserve">W przypadku przetwarzania danych osobowych na podstawie wyrażonej zgody przysługuje prawo do cofnięcia tej zgody </w:t>
        <w:br/>
        <w:t>w dowolnym momencie bez wpływu na zgodność z prawem przetwarzania, którego dokonano na podstawie zgody przed jej cofnięciem. Cofnięcia zgody można dokonać pisemnie na adres siedziby Administratora.</w:t>
      </w:r>
    </w:p>
    <w:p>
      <w:pPr>
        <w:pStyle w:val="ListParagraph"/>
        <w:numPr>
          <w:ilvl w:val="0"/>
          <w:numId w:val="1"/>
        </w:numPr>
        <w:spacing w:lineRule="auto" w:line="360" w:before="0" w:after="120"/>
        <w:ind w:left="426" w:hanging="360"/>
        <w:contextualSpacing/>
        <w:jc w:val="left"/>
        <w:rPr>
          <w:rFonts w:ascii="Calibri" w:hAnsi="Calibri"/>
          <w:sz w:val="24"/>
          <w:szCs w:val="24"/>
        </w:rPr>
      </w:pPr>
      <w:r>
        <w:rPr>
          <w:rFonts w:cs="Times New Roman" w:ascii="Calibri" w:hAnsi="Calibri"/>
          <w:sz w:val="24"/>
          <w:szCs w:val="24"/>
        </w:rPr>
        <w:t>Pani/Pana dane mogą być przetwarzane w sposób zautomatyzowany, przy czym nie podlegają zautomatyzowanemu podejmowaniu decyzji i mogą być profilowane wyłącznie w zakresie wynikającym z przepisów prawa.</w:t>
      </w:r>
    </w:p>
    <w:p>
      <w:pPr>
        <w:pStyle w:val="ListParagraph"/>
        <w:numPr>
          <w:ilvl w:val="0"/>
          <w:numId w:val="1"/>
        </w:numPr>
        <w:spacing w:lineRule="auto" w:line="360" w:before="0" w:after="120"/>
        <w:ind w:left="426" w:hanging="360"/>
        <w:contextualSpacing/>
        <w:jc w:val="left"/>
        <w:rPr>
          <w:rFonts w:ascii="Calibri" w:hAnsi="Calibri"/>
          <w:sz w:val="24"/>
          <w:szCs w:val="24"/>
        </w:rPr>
      </w:pPr>
      <w:r>
        <w:rPr>
          <w:rFonts w:cs="Times New Roman" w:ascii="Calibri" w:hAnsi="Calibri"/>
          <w:sz w:val="24"/>
          <w:szCs w:val="24"/>
        </w:rPr>
        <w:t>W związku z przetwarzaniem danych osobowych, w sytuacjach przewidzianych w Rozporządzeniu RODO przysługuje Pani/Panu prawo dostępu do swoich danych (art. 15 Rozporządzenia RODO), sprostowania (art. 16 Rozporządzenia RODO), usunięcia (wyłącznie w przypadkach określonych w art. 17 Rozporządzenia RODO), ograniczenia przetwarzania (art. 18 Rozporządzenia RODO), wniesienia sprzeciwu wobec przetwarzania swoich danych (art. 21 Rozporządzenia RODO), przenoszenia swoich danych (art. 20 Rozporządzenia RODO).</w:t>
      </w:r>
    </w:p>
    <w:p>
      <w:pPr>
        <w:pStyle w:val="ListParagraph"/>
        <w:numPr>
          <w:ilvl w:val="0"/>
          <w:numId w:val="1"/>
        </w:numPr>
        <w:spacing w:lineRule="auto" w:line="360" w:before="0" w:after="120"/>
        <w:ind w:left="426" w:hanging="360"/>
        <w:contextualSpacing/>
        <w:jc w:val="left"/>
        <w:rPr>
          <w:rFonts w:ascii="Calibri" w:hAnsi="Calibri"/>
          <w:sz w:val="24"/>
          <w:szCs w:val="24"/>
        </w:rPr>
      </w:pPr>
      <w:r>
        <w:rPr>
          <w:rFonts w:eastAsia="Times New Roman" w:cs="Times New Roman" w:ascii="Calibri" w:hAnsi="Calibri"/>
          <w:sz w:val="24"/>
          <w:szCs w:val="24"/>
        </w:rPr>
        <w:t>W przypadku uznania, że przetwarzanie przez w/w administratora Pani/Pana danych osobowych narusza przepisy Rozporządzenia RODO, przysługuje Pani/Panu prawo do wniesienia skargi do organu nadzorczego tj. Prezesa Urzędu Ochrony Danych Osobowych.</w:t>
      </w:r>
    </w:p>
    <w:p>
      <w:pPr>
        <w:pStyle w:val="ListParagraph"/>
        <w:spacing w:lineRule="auto" w:line="360" w:before="120" w:after="200"/>
        <w:ind w:left="426" w:hanging="0"/>
        <w:contextualSpacing/>
        <w:jc w:val="left"/>
        <w:rPr>
          <w:rFonts w:ascii="Calibri" w:hAnsi="Calibri" w:cs="Times New Roman"/>
          <w:sz w:val="24"/>
          <w:szCs w:val="24"/>
        </w:rPr>
      </w:pPr>
      <w:r>
        <w:rPr>
          <w:rFonts w:cs="Times New Roman" w:ascii="Calibri" w:hAnsi="Calibri"/>
          <w:sz w:val="24"/>
          <w:szCs w:val="24"/>
        </w:rPr>
      </w:r>
    </w:p>
    <w:p>
      <w:pPr>
        <w:pStyle w:val="Normal"/>
        <w:spacing w:lineRule="auto" w:line="360" w:before="0" w:after="200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sectPr>
      <w:type w:val="nextPage"/>
      <w:pgSz w:w="11906" w:h="16838"/>
      <w:pgMar w:left="851" w:right="680" w:gutter="0" w:header="0" w:top="340" w:footer="0" w:bottom="2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  <w:font w:name="Calibri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  <w:bCs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736f2f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2"/>
      <w:sz w:val="22"/>
      <w:szCs w:val="22"/>
      <w:lang w:eastAsia="ar-SA" w:val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link w:val="BalloonText"/>
    <w:qFormat/>
    <w:rsid w:val="0011164f"/>
    <w:rPr>
      <w:rFonts w:ascii="Segoe UI" w:hAnsi="Segoe UI" w:eastAsia="Calibri" w:cs="Segoe UI"/>
      <w:kern w:val="2"/>
      <w:sz w:val="18"/>
      <w:szCs w:val="18"/>
      <w:lang w:eastAsia="ar-SA"/>
    </w:rPr>
  </w:style>
  <w:style w:type="character" w:styleId="Czeinternetowe">
    <w:name w:val="Łącze internetowe"/>
    <w:basedOn w:val="DefaultParagraphFont"/>
    <w:rsid w:val="009052d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003442"/>
    <w:rPr>
      <w:color w:val="605E5C"/>
      <w:shd w:fill="E1DFDD" w:val="clear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BalloonText">
    <w:name w:val="Balloon Text"/>
    <w:basedOn w:val="Normal"/>
    <w:link w:val="TekstdymkaZnak"/>
    <w:qFormat/>
    <w:rsid w:val="0011164f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03442"/>
    <w:pPr>
      <w:spacing w:before="0" w:after="200"/>
      <w:ind w:left="720" w:hanging="0"/>
      <w:contextualSpacing/>
    </w:pPr>
    <w:rPr/>
  </w:style>
  <w:style w:type="paragraph" w:styleId="NoSpacing">
    <w:name w:val="No Spacing"/>
    <w:uiPriority w:val="1"/>
    <w:qFormat/>
    <w:rsid w:val="00003442"/>
    <w:pPr>
      <w:widowControl/>
      <w:suppressAutoHyphens w:val="true"/>
      <w:bidi w:val="0"/>
      <w:spacing w:before="0" w:after="0"/>
      <w:jc w:val="left"/>
    </w:pPr>
    <w:rPr>
      <w:rFonts w:ascii="Arial" w:hAnsi="Arial" w:cs="Arial" w:eastAsia="Times New Roman"/>
      <w:color w:val="auto"/>
      <w:kern w:val="0"/>
      <w:sz w:val="20"/>
      <w:szCs w:val="20"/>
      <w:vertAlign w:val="superscript"/>
      <w:lang w:eastAsia="zh-CN" w:val="pl-PL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malbork.praca.gov.pl/" TargetMode="External"/><Relationship Id="rId3" Type="http://schemas.openxmlformats.org/officeDocument/2006/relationships/hyperlink" Target="mailto:sekretariat@malbork.praca.gov.pl" TargetMode="External"/><Relationship Id="rId4" Type="http://schemas.openxmlformats.org/officeDocument/2006/relationships/hyperlink" Target="mailto:iodo@malbork.praca.gov.pl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<Relationship Id="rId10" Type="http://schemas.openxmlformats.org/officeDocument/2006/relationships/customXml" Target="../customXml/item2.xml"/><Relationship Id="rId11" Type="http://schemas.openxmlformats.org/officeDocument/2006/relationships/customXml" Target="../customXml/item3.xml"/><Relationship Id="rId12" Type="http://schemas.openxmlformats.org/officeDocument/2006/relationships/customXml" Target="../customXml/item4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D3B23FEFFD52741AB22AC01427F5B29" ma:contentTypeVersion="10" ma:contentTypeDescription="Utwórz nowy dokument." ma:contentTypeScope="" ma:versionID="3375e3094d48cd1967163b247909a605">
  <xsd:schema xmlns:xsd="http://www.w3.org/2001/XMLSchema" xmlns:xs="http://www.w3.org/2001/XMLSchema" xmlns:p="http://schemas.microsoft.com/office/2006/metadata/properties" xmlns:ns3="5b1efb7d-74c9-4bfc-934e-f8a2545e6f78" targetNamespace="http://schemas.microsoft.com/office/2006/metadata/properties" ma:root="true" ma:fieldsID="6d2aba6a2ce31f1ac999d2f97f53707e" ns3:_="">
    <xsd:import namespace="5b1efb7d-74c9-4bfc-934e-f8a2545e6f7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efb7d-74c9-4bfc-934e-f8a2545e6f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59EA42-F73B-41AC-9780-1E1EEFCD82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009656-F331-433C-B93C-F8A09118105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EF0299E-36E9-4753-8365-19969E9B1EA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3B0190E-5D0A-4C8D-BF7C-40FA484D10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efb7d-74c9-4bfc-934e-f8a2545e6f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Application>LibreOffice/7.3.2.2$Windows_X86_64 LibreOffice_project/49f2b1bff42cfccbd8f788c8dc32c1c309559be0</Application>
  <AppVersion>15.0000</AppVersion>
  <Pages>2</Pages>
  <Words>606</Words>
  <Characters>4035</Characters>
  <CharactersWithSpaces>4616</CharactersWithSpaces>
  <Paragraphs>18</Paragraphs>
  <Company>Rada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2020-05-12T15:50:00Z</dcterms:created>
  <dc:creator>ADM</dc:creator>
  <dc:description/>
  <dc:language>pl-PL</dc:language>
  <cp:lastModifiedBy/>
  <cp:lastPrinted>2019-03-07T11:09:00Z</cp:lastPrinted>
  <dcterms:modified xsi:type="dcterms:W3CDTF">2025-05-29T13:27:48Z</dcterms:modified>
  <cp:revision>18</cp:revision>
  <dc:subject/>
  <dc:title>INFORMACJA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0x010100DD3B23FEFFD52741AB22AC01427F5B29</vt:lpwstr>
  </property>
</Properties>
</file>